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highlight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2022年度检察行政运行业务经费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预算项目自评报告</w:t>
      </w:r>
    </w:p>
    <w:p>
      <w:pPr>
        <w:rPr>
          <w:rFonts w:hint="eastAsia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一、项目基本情况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（一）概况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项目经费主要为了保证检察日常开支，用于支付水电费、办公用品等费用。2022年本项目年初预算46.74万元，年中预算调整数0万元，调整后预算数46.74万元，实际支出46.74万元，预算执行率100%。资金来源于一般公共预算拨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绩效目标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绩效总目标：保证检察日常开支。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具体绩效目标：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1、产出指标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数量指标：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指标1：支付水电次数≥12次；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指标2：支付电话、宽带次数≥12次；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指标3：印刷宣传资料数量≥100本；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指标4：购买办公用品数量≥10批；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质量指标：保证日常工作正常开展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时效指标：项目完成时间在2022年12月31日前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成本指标：项目总成本≤969400元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2、效益指标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社会效益：群众满意度≥90%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3、社会公众或服务对象满意度：群众满意度≥90%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二、绩效自评情况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项目经费主要为了保证检察日常开支，用于支付水电费、办公用品等费用。本年度项目用于支付水电费、办公用品等费用，项目资金支出合规，项目完成时间在2022年12月31日内，项目实际支出46.74万元。社会效益中的群众满意度评价较高，社会公众或服务对象满意度中的群众满意度评价较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自评得分95分。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主要经验及做法、存在问题和建议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eastAsia="zh-CN"/>
        </w:rPr>
        <w:t>项</w:t>
      </w: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</w:rPr>
        <w:t>目开始后，我院领导高度重视，制定项目方案，根据上级文件要求及项目方案，积极开展工作，按章办事，最终我院能够较好地使用</w:t>
      </w: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eastAsia="zh-CN"/>
        </w:rPr>
        <w:t>项目</w:t>
      </w: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</w:rPr>
        <w:t>经费，保证</w:t>
      </w: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eastAsia="zh-CN"/>
        </w:rPr>
        <w:t>两房建设项目顺利开展</w:t>
      </w: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</w:rPr>
        <w:t>履行法律监督职能</w:t>
      </w: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eastAsia="zh-CN"/>
        </w:rPr>
        <w:t>提供保障</w:t>
      </w: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存在问题：支付稍有缓慢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主要原因是财政资金困难，未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及时</w:t>
      </w:r>
      <w:r>
        <w:rPr>
          <w:rFonts w:hint="eastAsia" w:ascii="仿宋_GB2312" w:eastAsia="仿宋_GB2312"/>
          <w:color w:val="auto"/>
          <w:sz w:val="32"/>
          <w:szCs w:val="32"/>
        </w:rPr>
        <w:t>支付资金。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建议和改进措施</w:t>
      </w:r>
    </w:p>
    <w:p>
      <w:pPr>
        <w:ind w:firstLine="64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一是以后对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  <w:lang w:eastAsia="zh-CN"/>
        </w:rPr>
        <w:t>项目经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费要更加合理安排预算，提前谋划，使资金用到实处；二是加强与财政局沟通协调</w:t>
      </w:r>
      <w:r>
        <w:rPr>
          <w:rFonts w:hint="eastAsia"/>
          <w:color w:val="auto"/>
          <w:lang w:val="en-US" w:eastAsia="zh-CN"/>
        </w:rPr>
        <w:t xml:space="preserve">。  </w:t>
      </w:r>
      <w:r>
        <w:rPr>
          <w:rFonts w:hint="eastAsia"/>
          <w:color w:val="auto"/>
          <w:highlight w:val="none"/>
          <w:lang w:val="en-US" w:eastAsia="zh-CN"/>
        </w:rPr>
        <w:t xml:space="preserve">          </w:t>
      </w:r>
    </w:p>
    <w:p>
      <w:pPr>
        <w:ind w:firstLine="640"/>
        <w:rPr>
          <w:rFonts w:hint="eastAsia"/>
          <w:color w:val="auto"/>
          <w:highlight w:val="none"/>
          <w:lang w:val="en-US" w:eastAsia="zh-CN"/>
        </w:rPr>
      </w:pPr>
    </w:p>
    <w:p>
      <w:pPr>
        <w:ind w:left="5440" w:hanging="5440" w:hangingChars="17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</w:t>
      </w:r>
    </w:p>
    <w:p>
      <w:pPr>
        <w:rPr>
          <w:color w:val="auto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08" w:usb3="00000000" w:csb0="200101FF" w:csb1="2028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2BD31B"/>
    <w:multiLevelType w:val="singleLevel"/>
    <w:tmpl w:val="1F2BD31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E4FA605"/>
    <w:multiLevelType w:val="singleLevel"/>
    <w:tmpl w:val="3E4FA605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6EEC45DB"/>
    <w:multiLevelType w:val="singleLevel"/>
    <w:tmpl w:val="6EEC45D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6F9E"/>
    <w:rsid w:val="033B182C"/>
    <w:rsid w:val="066A1EB6"/>
    <w:rsid w:val="0CC710D9"/>
    <w:rsid w:val="0DF72845"/>
    <w:rsid w:val="155B06F9"/>
    <w:rsid w:val="40E62CF6"/>
    <w:rsid w:val="473F6423"/>
    <w:rsid w:val="47405303"/>
    <w:rsid w:val="4C046F9E"/>
    <w:rsid w:val="4C164F09"/>
    <w:rsid w:val="57FFFDDF"/>
    <w:rsid w:val="5FA411EA"/>
    <w:rsid w:val="66D1330B"/>
    <w:rsid w:val="678567F1"/>
    <w:rsid w:val="744F62EC"/>
    <w:rsid w:val="B7FE2CF5"/>
    <w:rsid w:val="CFAAAD94"/>
    <w:rsid w:val="DDFF4A2A"/>
    <w:rsid w:val="DF6FCCD6"/>
    <w:rsid w:val="F3FFA97C"/>
    <w:rsid w:val="FBBEB973"/>
    <w:rsid w:val="FEFF2660"/>
    <w:rsid w:val="FF66B314"/>
    <w:rsid w:val="FFEFA073"/>
    <w:rsid w:val="FFF79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2023-05-11T10:43:00Z</dcterms:created>
  <dc:creator>Administrator</dc:creator>
  <cp:lastModifiedBy>gxxc</cp:lastModifiedBy>
  <dcterms:modified xsi:type="dcterms:W3CDTF">2023-09-25T17:07:31Z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7BC3EF85DA0C426A95540A2D6E471E68</vt:lpwstr>
  </property>
</Properties>
</file>